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4" w:rsidRPr="00ED6880" w:rsidRDefault="00D02D04" w:rsidP="00D02D04">
      <w:pPr>
        <w:pStyle w:val="2"/>
        <w:spacing w:before="312" w:after="156"/>
      </w:pPr>
      <w:bookmarkStart w:id="0" w:name="_Toc445143184"/>
      <w:bookmarkStart w:id="1" w:name="_Toc445994253"/>
      <w:bookmarkStart w:id="2" w:name="_Toc465091489"/>
      <w:bookmarkStart w:id="3" w:name="_GoBack"/>
      <w:r w:rsidRPr="00ED6880">
        <w:rPr>
          <w:rFonts w:hint="eastAsia"/>
        </w:rPr>
        <w:t xml:space="preserve">5  </w:t>
      </w:r>
      <w:r w:rsidRPr="00ED6880">
        <w:rPr>
          <w:rFonts w:hint="eastAsia"/>
        </w:rPr>
        <w:t>国务院关于修改《中华人民共和国个人所得税法实施条例》的决定</w:t>
      </w:r>
      <w:bookmarkEnd w:id="0"/>
      <w:bookmarkEnd w:id="1"/>
      <w:bookmarkEnd w:id="2"/>
    </w:p>
    <w:bookmarkEnd w:id="3"/>
    <w:p w:rsidR="00D02D04" w:rsidRPr="00ED6880" w:rsidRDefault="00D02D04" w:rsidP="00D02D04">
      <w:pPr>
        <w:widowControl/>
        <w:spacing w:line="360" w:lineRule="exact"/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中华人民共和国国务院令第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>600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号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现公布《国务院关于修改〈中华人民共和国个人所得税法实施条例〉的决定》，自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2011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年</w:t>
        </w: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9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月</w:t>
        </w: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1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日起</w:t>
        </w:r>
      </w:smartTag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施行。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/>
          <w:color w:val="000000"/>
          <w:kern w:val="0"/>
          <w:szCs w:val="21"/>
        </w:rPr>
        <w:t> </w:t>
      </w:r>
    </w:p>
    <w:p w:rsidR="00D02D04" w:rsidRPr="00ED6880" w:rsidRDefault="00D02D04" w:rsidP="00D02D04">
      <w:pPr>
        <w:widowControl/>
        <w:wordWrap w:val="0"/>
        <w:spacing w:line="360" w:lineRule="exact"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</w:t>
      </w:r>
      <w:r w:rsidRPr="00ED6880">
        <w:rPr>
          <w:rFonts w:asciiTheme="minorEastAsia" w:eastAsiaTheme="minorEastAsia" w:hAnsiTheme="minorEastAsia"/>
          <w:color w:val="000000"/>
          <w:kern w:val="0"/>
          <w:szCs w:val="21"/>
        </w:rPr>
        <w:t>                                           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总理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温家宝</w:t>
      </w: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 </w:t>
      </w:r>
    </w:p>
    <w:p w:rsidR="00D02D04" w:rsidRPr="00ED6880" w:rsidRDefault="00D02D04" w:rsidP="00D02D04">
      <w:pPr>
        <w:widowControl/>
        <w:spacing w:line="360" w:lineRule="exact"/>
        <w:jc w:val="righ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</w:t>
      </w:r>
      <w:r w:rsidRPr="00ED6880">
        <w:rPr>
          <w:rFonts w:asciiTheme="minorEastAsia" w:eastAsiaTheme="minorEastAsia" w:hAnsiTheme="minorEastAsia"/>
          <w:color w:val="000000"/>
          <w:kern w:val="0"/>
          <w:szCs w:val="21"/>
        </w:rPr>
        <w:t>                                           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 xml:space="preserve"> 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7"/>
          <w:attr w:name="Year" w:val="2011"/>
        </w:smartTagP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2011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年</w:t>
        </w: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7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月</w:t>
        </w: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19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日</w:t>
        </w:r>
      </w:smartTag>
    </w:p>
    <w:p w:rsidR="00D02D04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</w:t>
      </w:r>
    </w:p>
    <w:p w:rsidR="00D02D04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D02D04" w:rsidRDefault="00D02D04" w:rsidP="00D02D04">
      <w:pPr>
        <w:widowControl/>
        <w:spacing w:line="440" w:lineRule="exact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ED688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国务院关于修改</w:t>
      </w:r>
    </w:p>
    <w:p w:rsidR="00D02D04" w:rsidRPr="00ED6880" w:rsidRDefault="00D02D04" w:rsidP="00D02D04">
      <w:pPr>
        <w:widowControl/>
        <w:spacing w:line="440" w:lineRule="exac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ED688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《中华人民共和国个人所得税法实施条例》的决定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国务院决定对《中华人民共和国个人所得税法实施条例》作如下修改：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/>
          <w:color w:val="000000"/>
          <w:kern w:val="0"/>
          <w:szCs w:val="21"/>
        </w:rPr>
        <w:t> 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一、第十八条修改为：“税法第六条第一款第三项所说的每一纳税年度的收入总额，是指纳税义务人按照承包经营、承租经营合同规定分得的经营利润和工资、薪金性质的所得；所说的减除必要费用，是指按月减除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>3500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元。”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二、第二十七条修改为：“税法第六条第三款所说的附加减除费用，是指每月在减除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>3500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元费用的基础上，再减除本条例第二十九条规定数额的费用。”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三、第二十九条修改为：“税法第六条第三款所说的附加减除费用标准为</w:t>
      </w:r>
      <w:r w:rsidRPr="00ED6880">
        <w:rPr>
          <w:rFonts w:asciiTheme="minorEastAsia" w:eastAsiaTheme="minorEastAsia" w:hAnsiTheme="minorEastAsia" w:cs="宋体"/>
          <w:color w:val="000000"/>
          <w:kern w:val="0"/>
          <w:szCs w:val="21"/>
        </w:rPr>
        <w:t>1300</w:t>
      </w: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元。”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本决定自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1"/>
        </w:smartTagP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2011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年</w:t>
        </w: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9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月</w:t>
        </w:r>
        <w:r w:rsidRPr="00ED6880">
          <w:rPr>
            <w:rFonts w:asciiTheme="minorEastAsia" w:eastAsiaTheme="minorEastAsia" w:hAnsiTheme="minorEastAsia" w:cs="宋体"/>
            <w:color w:val="000000"/>
            <w:kern w:val="0"/>
            <w:szCs w:val="21"/>
          </w:rPr>
          <w:t>1</w:t>
        </w:r>
        <w:r w:rsidRPr="00ED6880">
          <w:rPr>
            <w:rFonts w:asciiTheme="minorEastAsia" w:eastAsiaTheme="minorEastAsia" w:hAnsiTheme="minorEastAsia" w:cs="宋体" w:hint="eastAsia"/>
            <w:color w:val="000000"/>
            <w:kern w:val="0"/>
            <w:szCs w:val="21"/>
          </w:rPr>
          <w:t>日起</w:t>
        </w:r>
      </w:smartTag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施行。</w:t>
      </w:r>
    </w:p>
    <w:p w:rsidR="00D02D04" w:rsidRPr="00ED6880" w:rsidRDefault="00D02D04" w:rsidP="00D02D04">
      <w:pPr>
        <w:widowControl/>
        <w:spacing w:line="360" w:lineRule="exact"/>
        <w:jc w:val="lef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ED688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 xml:space="preserve">　　《中华人民共和国个人所得税法实施条例》根据本决定作相应的修改，重新公布。</w:t>
      </w:r>
    </w:p>
    <w:p w:rsidR="00D02D04" w:rsidRDefault="00D02D04" w:rsidP="00D02D04">
      <w:pPr>
        <w:widowControl/>
        <w:spacing w:line="360" w:lineRule="auto"/>
        <w:jc w:val="left"/>
        <w:rPr>
          <w:rFonts w:ascii="华文细黑" w:eastAsia="华文细黑" w:hAnsi="华文细黑" w:cs="宋体"/>
          <w:color w:val="000000"/>
          <w:kern w:val="0"/>
          <w:sz w:val="24"/>
        </w:rPr>
      </w:pPr>
      <w:r w:rsidRPr="00323894">
        <w:rPr>
          <w:rFonts w:ascii="华文细黑" w:eastAsia="华文细黑" w:hAnsi="华文细黑" w:cs="宋体" w:hint="eastAsia"/>
          <w:color w:val="000000"/>
          <w:kern w:val="0"/>
          <w:sz w:val="24"/>
        </w:rPr>
        <w:t xml:space="preserve">　　</w:t>
      </w:r>
    </w:p>
    <w:p w:rsidR="00166C9A" w:rsidRPr="00D02D04" w:rsidRDefault="00166C9A"/>
    <w:sectPr w:rsidR="00166C9A" w:rsidRPr="00D02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4"/>
    <w:rsid w:val="00166C9A"/>
    <w:rsid w:val="00D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02D04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02D04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02D04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02D04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2016-11-06T10:26:00Z</dcterms:created>
  <dcterms:modified xsi:type="dcterms:W3CDTF">2016-11-06T10:26:00Z</dcterms:modified>
</cp:coreProperties>
</file>